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0ACE41F"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026FB">
        <w:rPr>
          <w:rFonts w:ascii="Arial" w:hAnsi="Arial" w:cs="Arial"/>
          <w:lang w:val="pt-BR" w:eastAsia="ja-JP"/>
        </w:rPr>
        <w:t>8</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510E3FD"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A39D5" w:rsidRPr="002A39D5">
        <w:rPr>
          <w:rFonts w:ascii="Arial" w:hAnsi="Arial" w:cs="Arial"/>
          <w:bCs/>
          <w:lang w:eastAsia="ja-JP"/>
        </w:rPr>
        <w:t>[FS_5GSTAR] Spatial Compute - an attempt towards a definition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6AE2CADA" w:rsidR="00BE08C0" w:rsidRDefault="003C4AA3" w:rsidP="00BE08C0">
      <w:pPr>
        <w:pStyle w:val="Heading1"/>
        <w:numPr>
          <w:ilvl w:val="0"/>
          <w:numId w:val="7"/>
        </w:numPr>
      </w:pPr>
      <w:bookmarkStart w:id="0" w:name="_Toc504713888"/>
      <w:r>
        <w:t>Introduction</w:t>
      </w:r>
    </w:p>
    <w:p w14:paraId="198D0DDA" w14:textId="5EF11B4E" w:rsidR="003C4AA3" w:rsidRDefault="003C4AA3" w:rsidP="003C4AA3">
      <w:r>
        <w:t xml:space="preserve">We discussed the </w:t>
      </w:r>
      <w:r w:rsidR="00E34DD3">
        <w:t>input in S4-210756</w:t>
      </w:r>
      <w:r w:rsidR="00920AD3">
        <w:t xml:space="preserve"> and S4-210</w:t>
      </w:r>
      <w:r w:rsidR="00A04470">
        <w:t>760 internally.</w:t>
      </w:r>
    </w:p>
    <w:p w14:paraId="62B15726" w14:textId="2A543221" w:rsidR="00A04470" w:rsidRDefault="00A04470" w:rsidP="003C4AA3"/>
    <w:tbl>
      <w:tblPr>
        <w:tblW w:w="0" w:type="auto"/>
        <w:tblCellMar>
          <w:left w:w="0" w:type="dxa"/>
          <w:right w:w="0" w:type="dxa"/>
        </w:tblCellMar>
        <w:tblLook w:val="04A0" w:firstRow="1" w:lastRow="0" w:firstColumn="1" w:lastColumn="0" w:noHBand="0" w:noVBand="1"/>
        <w:tblCaption w:val=""/>
        <w:tblDescription w:val=""/>
      </w:tblPr>
      <w:tblGrid>
        <w:gridCol w:w="1238"/>
        <w:gridCol w:w="4856"/>
        <w:gridCol w:w="2291"/>
      </w:tblGrid>
      <w:tr w:rsidR="00A04470" w14:paraId="4D1BA661" w14:textId="77777777" w:rsidTr="00A04470">
        <w:tc>
          <w:tcPr>
            <w:tcW w:w="12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C0E256" w14:textId="77777777" w:rsidR="00A04470" w:rsidRDefault="00291C50">
            <w:pPr>
              <w:pStyle w:val="NormalWeb"/>
              <w:spacing w:before="0" w:beforeAutospacing="0" w:after="0" w:afterAutospacing="0"/>
              <w:rPr>
                <w:sz w:val="22"/>
                <w:szCs w:val="22"/>
              </w:rPr>
            </w:pPr>
            <w:hyperlink r:id="rId11" w:history="1">
              <w:r w:rsidR="00A04470">
                <w:rPr>
                  <w:rStyle w:val="Hyperlink"/>
                  <w:rFonts w:ascii="Arial" w:hAnsi="Arial" w:cs="Arial"/>
                  <w:b/>
                  <w:bCs/>
                  <w:sz w:val="16"/>
                  <w:szCs w:val="16"/>
                </w:rPr>
                <w:t>S4aV210756</w:t>
              </w:r>
            </w:hyperlink>
          </w:p>
        </w:tc>
        <w:tc>
          <w:tcPr>
            <w:tcW w:w="485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3B7D7C2" w14:textId="77777777" w:rsidR="00A04470" w:rsidRDefault="00A04470">
            <w:pPr>
              <w:pStyle w:val="NormalWeb"/>
              <w:spacing w:before="0" w:beforeAutospacing="0" w:after="0" w:afterAutospacing="0"/>
              <w:rPr>
                <w:rFonts w:ascii="Arial" w:hAnsi="Arial" w:cs="Arial"/>
                <w:sz w:val="16"/>
                <w:szCs w:val="16"/>
              </w:rPr>
            </w:pPr>
            <w:r>
              <w:rPr>
                <w:rFonts w:ascii="Arial" w:hAnsi="Arial" w:cs="Arial"/>
                <w:sz w:val="16"/>
                <w:szCs w:val="16"/>
              </w:rPr>
              <w:t>Definition of AR Spatial Computing</w:t>
            </w:r>
          </w:p>
        </w:tc>
        <w:tc>
          <w:tcPr>
            <w:tcW w:w="229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EDCF124" w14:textId="77777777" w:rsidR="00A04470" w:rsidRDefault="00A04470">
            <w:pPr>
              <w:pStyle w:val="NormalWeb"/>
              <w:spacing w:before="0" w:beforeAutospacing="0" w:after="0" w:afterAutospacing="0"/>
              <w:rPr>
                <w:rFonts w:ascii="Arial" w:hAnsi="Arial" w:cs="Arial"/>
                <w:sz w:val="16"/>
                <w:szCs w:val="16"/>
              </w:rPr>
            </w:pPr>
            <w:r>
              <w:rPr>
                <w:rFonts w:ascii="Arial" w:hAnsi="Arial" w:cs="Arial"/>
                <w:sz w:val="16"/>
                <w:szCs w:val="16"/>
              </w:rPr>
              <w:t>Perey Research &amp; Consulting</w:t>
            </w:r>
          </w:p>
        </w:tc>
      </w:tr>
      <w:tr w:rsidR="00A04470" w14:paraId="51037F54" w14:textId="77777777" w:rsidTr="00A04470">
        <w:tc>
          <w:tcPr>
            <w:tcW w:w="12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CA672" w14:textId="77777777" w:rsidR="00A04470" w:rsidRPr="00A04470" w:rsidRDefault="00291C50">
            <w:pPr>
              <w:pStyle w:val="NormalWeb"/>
              <w:spacing w:before="0" w:beforeAutospacing="0" w:after="0" w:afterAutospacing="0"/>
            </w:pPr>
            <w:hyperlink r:id="rId12" w:history="1">
              <w:r w:rsidR="00A04470" w:rsidRPr="00D32D90">
                <w:rPr>
                  <w:rStyle w:val="Hyperlink"/>
                  <w:rFonts w:ascii="Arial" w:hAnsi="Arial" w:cs="Arial"/>
                  <w:b/>
                  <w:bCs/>
                  <w:sz w:val="16"/>
                  <w:szCs w:val="16"/>
                </w:rPr>
                <w:t>S4aV210760</w:t>
              </w:r>
            </w:hyperlink>
          </w:p>
        </w:tc>
        <w:tc>
          <w:tcPr>
            <w:tcW w:w="485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AFA6292" w14:textId="77777777" w:rsidR="00A04470" w:rsidRDefault="00A04470">
            <w:pPr>
              <w:pStyle w:val="NormalWeb"/>
              <w:spacing w:before="0" w:beforeAutospacing="0" w:after="0" w:afterAutospacing="0"/>
              <w:rPr>
                <w:rFonts w:ascii="Arial" w:hAnsi="Arial" w:cs="Arial"/>
                <w:sz w:val="16"/>
                <w:szCs w:val="16"/>
              </w:rPr>
            </w:pPr>
            <w:r>
              <w:rPr>
                <w:rFonts w:ascii="Arial" w:hAnsi="Arial" w:cs="Arial"/>
                <w:sz w:val="16"/>
                <w:szCs w:val="16"/>
              </w:rPr>
              <w:t>Section 4.4.3 Spatial computing tracking components</w:t>
            </w:r>
          </w:p>
        </w:tc>
        <w:tc>
          <w:tcPr>
            <w:tcW w:w="229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2A437F4" w14:textId="77777777" w:rsidR="00A04470" w:rsidRDefault="00A04470">
            <w:pPr>
              <w:pStyle w:val="NormalWeb"/>
              <w:spacing w:before="0" w:beforeAutospacing="0" w:after="0" w:afterAutospacing="0"/>
              <w:rPr>
                <w:rFonts w:ascii="Arial" w:hAnsi="Arial" w:cs="Arial"/>
                <w:sz w:val="16"/>
                <w:szCs w:val="16"/>
              </w:rPr>
            </w:pPr>
            <w:r>
              <w:rPr>
                <w:rFonts w:ascii="Arial" w:hAnsi="Arial" w:cs="Arial"/>
                <w:sz w:val="16"/>
                <w:szCs w:val="16"/>
              </w:rPr>
              <w:t>Perey Research &amp; Consulting</w:t>
            </w:r>
          </w:p>
        </w:tc>
      </w:tr>
    </w:tbl>
    <w:p w14:paraId="7B13EA49" w14:textId="4AE544AF" w:rsidR="00A04470" w:rsidRDefault="00A04470" w:rsidP="003C4AA3"/>
    <w:p w14:paraId="5888C89C" w14:textId="137C3079" w:rsidR="00D32D90" w:rsidRPr="003C4AA3" w:rsidRDefault="00D32D90" w:rsidP="003C4AA3">
      <w:r>
        <w:t>Based on this, some comments on the document in clause 2 as well as some proposed definition in clause 3.</w:t>
      </w:r>
    </w:p>
    <w:bookmarkEnd w:id="0"/>
    <w:p w14:paraId="5171782A" w14:textId="5198EEAE" w:rsidR="00D32D90" w:rsidRDefault="00193168" w:rsidP="00B11091">
      <w:pPr>
        <w:pStyle w:val="Heading1"/>
        <w:numPr>
          <w:ilvl w:val="0"/>
          <w:numId w:val="7"/>
        </w:numPr>
      </w:pPr>
      <w:r>
        <w:t>Discussion</w:t>
      </w:r>
      <w:r w:rsidR="006650EF">
        <w:t xml:space="preserve"> on 756</w:t>
      </w:r>
    </w:p>
    <w:p w14:paraId="57EC6565" w14:textId="06A0409B" w:rsidR="001C31F4" w:rsidRDefault="00193168" w:rsidP="00193168">
      <w:r>
        <w:t xml:space="preserve">We consider the definition in 756 </w:t>
      </w:r>
      <w:r w:rsidR="00AC0400">
        <w:t>being</w:t>
      </w:r>
      <w:r>
        <w:t xml:space="preserve"> accurate but not a way to describe it that is easily digestible by people not familiar with AR. The definition </w:t>
      </w:r>
      <w:r w:rsidR="00AC0400">
        <w:t>in 756</w:t>
      </w:r>
      <w:r>
        <w:t xml:space="preserve"> is </w:t>
      </w:r>
      <w:proofErr w:type="gramStart"/>
      <w:r>
        <w:t>similar to</w:t>
      </w:r>
      <w:proofErr w:type="gramEnd"/>
      <w:r>
        <w:t xml:space="preserve"> Simon </w:t>
      </w:r>
      <w:proofErr w:type="spellStart"/>
      <w:r>
        <w:t>Greenwold’s</w:t>
      </w:r>
      <w:proofErr w:type="spellEnd"/>
      <w:r>
        <w:t xml:space="preserve"> definition in his </w:t>
      </w:r>
      <w:r w:rsidR="000B1BF7">
        <w:t>2003</w:t>
      </w:r>
      <w:r>
        <w:t xml:space="preserve"> paper (</w:t>
      </w:r>
      <w:hyperlink r:id="rId13" w:history="1">
        <w:r w:rsidR="00DA77D1" w:rsidRPr="00F94AD0">
          <w:rPr>
            <w:rStyle w:val="Hyperlink"/>
          </w:rPr>
          <w:t>https://acg.media.mit.edu/people/simong/thesis/SpatialComputing.pdf</w:t>
        </w:r>
      </w:hyperlink>
      <w:r>
        <w:t>).</w:t>
      </w:r>
      <w:r w:rsidR="00DA77D1">
        <w:t xml:space="preserve"> </w:t>
      </w:r>
      <w:r>
        <w:t xml:space="preserve">When </w:t>
      </w:r>
      <w:r w:rsidR="001C31F4">
        <w:t xml:space="preserve">referring </w:t>
      </w:r>
    </w:p>
    <w:p w14:paraId="7C72AEE1" w14:textId="77777777" w:rsidR="001C31F4" w:rsidRDefault="001C31F4" w:rsidP="001C31F4">
      <w:pPr>
        <w:pStyle w:val="ListParagraph"/>
        <w:numPr>
          <w:ilvl w:val="0"/>
          <w:numId w:val="40"/>
        </w:numPr>
      </w:pPr>
      <w:r>
        <w:t>to</w:t>
      </w:r>
      <w:r w:rsidR="00193168">
        <w:t xml:space="preserve"> “human interaction with a machine” in this context it’s a person using AR glasses, </w:t>
      </w:r>
    </w:p>
    <w:p w14:paraId="1D08823D" w14:textId="5807A0F8" w:rsidR="00193168" w:rsidRDefault="001C31F4" w:rsidP="00193168">
      <w:pPr>
        <w:pStyle w:val="ListParagraph"/>
        <w:numPr>
          <w:ilvl w:val="0"/>
          <w:numId w:val="40"/>
        </w:numPr>
      </w:pPr>
      <w:r>
        <w:t xml:space="preserve">to </w:t>
      </w:r>
      <w:r w:rsidR="00193168">
        <w:t xml:space="preserve">“machine retains and manipulates references to real objects and spaces” it’s that the AR glasses can perceive/understand the users environment from a physical (geometry) perspective as well as a contextual / semantically, e.g. the glasses understand that you are in a room with 4 walls, a floor, a ceiling, where the other objects in the room are and what their geometry looks like, and perhaps even what they are (semantic understanding), e.g. table, bed, chair, etc.  </w:t>
      </w:r>
    </w:p>
    <w:p w14:paraId="454B1F72" w14:textId="1A93242A" w:rsidR="00E27CCE" w:rsidRDefault="00E27CCE" w:rsidP="00193168"/>
    <w:p w14:paraId="19DF1A3B" w14:textId="1D7EC594" w:rsidR="00E27CCE" w:rsidRDefault="00E27CCE" w:rsidP="00193168">
      <w:r>
        <w:t>According to Wikipedia (</w:t>
      </w:r>
      <w:r w:rsidR="005044D3" w:rsidRPr="005044D3">
        <w:t>https://en.wikipedia.org/wiki/Spatial_computing</w:t>
      </w:r>
      <w:r>
        <w:t>)</w:t>
      </w:r>
      <w:r w:rsidR="005044D3">
        <w:t>,</w:t>
      </w:r>
      <w:r>
        <w:t xml:space="preserve"> </w:t>
      </w:r>
      <w:r w:rsidR="005044D3">
        <w:t>w</w:t>
      </w:r>
      <w:r w:rsidRPr="00E27CCE">
        <w:t>ith the advent of consumer virtual reality, augmented reality, and mixed reality, companies such as Microsof</w:t>
      </w:r>
      <w:r w:rsidR="005044D3">
        <w:t>t</w:t>
      </w:r>
      <w:r w:rsidRPr="00E27CCE">
        <w:t xml:space="preserve"> and Magic Leap use "spatial computing" in reference to the practice of using physical actions (head and body movements, gestures, speech) as inputs for interactive digital media systems, with perceived 3D physical space as the canvas for video, audio, and haptic outputs.</w:t>
      </w:r>
    </w:p>
    <w:p w14:paraId="236E86EA" w14:textId="0F9A2DF0" w:rsidR="00A3337F" w:rsidRDefault="00A3337F" w:rsidP="00193168"/>
    <w:p w14:paraId="28E101F1" w14:textId="34EBDEC6" w:rsidR="00A3337F" w:rsidRDefault="00A3337F" w:rsidP="00193168">
      <w:r>
        <w:t>Magic Leap (</w:t>
      </w:r>
      <w:hyperlink r:id="rId14" w:history="1">
        <w:r w:rsidRPr="00F94AD0">
          <w:rPr>
            <w:rStyle w:val="Hyperlink"/>
          </w:rPr>
          <w:t>https://www.magicleap.com/en-us/news/op-ed/spatial-computing-an-overview-for-our-techie-friends</w:t>
        </w:r>
      </w:hyperlink>
      <w:r>
        <w:t xml:space="preserve">) defines a few key properties of </w:t>
      </w:r>
      <w:r w:rsidR="00E53CA1">
        <w:t>spatial computing</w:t>
      </w:r>
    </w:p>
    <w:p w14:paraId="19640EC7" w14:textId="77777777" w:rsidR="00E53CA1" w:rsidRDefault="00E53CA1" w:rsidP="00E53CA1">
      <w:pPr>
        <w:pStyle w:val="kit-qft5of-0"/>
        <w:numPr>
          <w:ilvl w:val="0"/>
          <w:numId w:val="41"/>
        </w:numPr>
        <w:shd w:val="clear" w:color="auto" w:fill="FFFFFF"/>
        <w:spacing w:before="0" w:beforeAutospacing="0" w:after="0" w:afterAutospacing="0" w:line="360" w:lineRule="atLeast"/>
        <w:textAlignment w:val="baseline"/>
        <w:rPr>
          <w:rFonts w:ascii="Arial" w:hAnsi="Arial" w:cs="Arial"/>
          <w:color w:val="252628"/>
        </w:rPr>
      </w:pPr>
      <w:r>
        <w:rPr>
          <w:rStyle w:val="Strong"/>
          <w:rFonts w:ascii="inherit" w:hAnsi="inherit" w:cs="Arial"/>
          <w:b w:val="0"/>
          <w:bCs w:val="0"/>
          <w:color w:val="252628"/>
          <w:bdr w:val="none" w:sz="0" w:space="0" w:color="auto" w:frame="1"/>
        </w:rPr>
        <w:t>Fields</w:t>
      </w:r>
      <w:r>
        <w:rPr>
          <w:rFonts w:ascii="Arial" w:hAnsi="Arial" w:cs="Arial"/>
          <w:color w:val="252628"/>
        </w:rPr>
        <w:t>: The spatial computer merges the analog light- and sound-fields we see and hear from the real world with the digital light- and sound-fields born from the imaginations of creators.</w:t>
      </w:r>
    </w:p>
    <w:p w14:paraId="2E97A86F" w14:textId="77777777" w:rsidR="00E53CA1" w:rsidRDefault="00E53CA1" w:rsidP="00E53CA1">
      <w:pPr>
        <w:pStyle w:val="kit-qft5of-0"/>
        <w:numPr>
          <w:ilvl w:val="0"/>
          <w:numId w:val="41"/>
        </w:numPr>
        <w:shd w:val="clear" w:color="auto" w:fill="FFFFFF"/>
        <w:spacing w:before="0" w:beforeAutospacing="0" w:after="0" w:afterAutospacing="0" w:line="360" w:lineRule="atLeast"/>
        <w:textAlignment w:val="baseline"/>
        <w:rPr>
          <w:rFonts w:ascii="Arial" w:hAnsi="Arial" w:cs="Arial"/>
          <w:color w:val="252628"/>
        </w:rPr>
      </w:pPr>
      <w:r>
        <w:rPr>
          <w:rStyle w:val="Strong"/>
          <w:rFonts w:ascii="inherit" w:hAnsi="inherit" w:cs="Arial"/>
          <w:b w:val="0"/>
          <w:bCs w:val="0"/>
          <w:color w:val="252628"/>
          <w:bdr w:val="none" w:sz="0" w:space="0" w:color="auto" w:frame="1"/>
        </w:rPr>
        <w:lastRenderedPageBreak/>
        <w:t>Persistence</w:t>
      </w:r>
      <w:r>
        <w:rPr>
          <w:rFonts w:ascii="Arial" w:hAnsi="Arial" w:cs="Arial"/>
          <w:color w:val="252628"/>
        </w:rPr>
        <w:t>: The sensor suite allows digital content to maintain their position in the real world as users live and move around (“pixels can stick to the world”).</w:t>
      </w:r>
    </w:p>
    <w:p w14:paraId="0B257063" w14:textId="77777777" w:rsidR="00E53CA1" w:rsidRDefault="00E53CA1" w:rsidP="00E53CA1">
      <w:pPr>
        <w:pStyle w:val="kit-qft5of-0"/>
        <w:numPr>
          <w:ilvl w:val="0"/>
          <w:numId w:val="41"/>
        </w:numPr>
        <w:shd w:val="clear" w:color="auto" w:fill="FFFFFF"/>
        <w:spacing w:before="0" w:beforeAutospacing="0" w:after="0" w:afterAutospacing="0" w:line="360" w:lineRule="atLeast"/>
        <w:textAlignment w:val="baseline"/>
        <w:rPr>
          <w:rFonts w:ascii="Arial" w:hAnsi="Arial" w:cs="Arial"/>
          <w:color w:val="252628"/>
        </w:rPr>
      </w:pPr>
      <w:r>
        <w:rPr>
          <w:rStyle w:val="Strong"/>
          <w:rFonts w:ascii="inherit" w:hAnsi="inherit" w:cs="Arial"/>
          <w:b w:val="0"/>
          <w:bCs w:val="0"/>
          <w:color w:val="252628"/>
          <w:bdr w:val="none" w:sz="0" w:space="0" w:color="auto" w:frame="1"/>
        </w:rPr>
        <w:t>Interactions</w:t>
      </w:r>
      <w:r>
        <w:rPr>
          <w:rFonts w:ascii="Arial" w:hAnsi="Arial" w:cs="Arial"/>
          <w:color w:val="252628"/>
        </w:rPr>
        <w:t>: The digital content presented by the spatial computer can respond to natural human signals (head motions, eye gaze, hand gestures, speech) as well as handheld controllers.</w:t>
      </w:r>
    </w:p>
    <w:p w14:paraId="36553313" w14:textId="77777777" w:rsidR="00E53CA1" w:rsidRDefault="00E53CA1" w:rsidP="00E53CA1">
      <w:pPr>
        <w:pStyle w:val="kit-qft5of-0"/>
        <w:numPr>
          <w:ilvl w:val="0"/>
          <w:numId w:val="41"/>
        </w:numPr>
        <w:shd w:val="clear" w:color="auto" w:fill="FFFFFF"/>
        <w:spacing w:before="0" w:beforeAutospacing="0" w:after="0" w:afterAutospacing="0" w:line="360" w:lineRule="atLeast"/>
        <w:textAlignment w:val="baseline"/>
        <w:rPr>
          <w:rFonts w:ascii="Arial" w:hAnsi="Arial" w:cs="Arial"/>
          <w:color w:val="252628"/>
        </w:rPr>
      </w:pPr>
      <w:r>
        <w:rPr>
          <w:rStyle w:val="Strong"/>
          <w:rFonts w:ascii="inherit" w:hAnsi="inherit" w:cs="Arial"/>
          <w:b w:val="0"/>
          <w:bCs w:val="0"/>
          <w:color w:val="252628"/>
          <w:bdr w:val="none" w:sz="0" w:space="0" w:color="auto" w:frame="1"/>
        </w:rPr>
        <w:t>Context</w:t>
      </w:r>
      <w:r>
        <w:rPr>
          <w:rFonts w:ascii="Arial" w:hAnsi="Arial" w:cs="Arial"/>
          <w:color w:val="252628"/>
        </w:rPr>
        <w:t>: The digital content presented by the spatial computer has explicit geometric and semantic knowledge of our real-world surroundings.</w:t>
      </w:r>
    </w:p>
    <w:p w14:paraId="7D9520B6" w14:textId="77777777" w:rsidR="00E53CA1" w:rsidRDefault="00E53CA1" w:rsidP="00E53CA1">
      <w:pPr>
        <w:pStyle w:val="kit-qft5of-0"/>
        <w:numPr>
          <w:ilvl w:val="0"/>
          <w:numId w:val="41"/>
        </w:numPr>
        <w:shd w:val="clear" w:color="auto" w:fill="FFFFFF"/>
        <w:spacing w:before="0" w:beforeAutospacing="0" w:after="0" w:afterAutospacing="0" w:line="360" w:lineRule="atLeast"/>
        <w:textAlignment w:val="baseline"/>
        <w:rPr>
          <w:rFonts w:ascii="Arial" w:hAnsi="Arial" w:cs="Arial"/>
          <w:color w:val="252628"/>
        </w:rPr>
      </w:pPr>
      <w:r>
        <w:rPr>
          <w:rStyle w:val="Strong"/>
          <w:rFonts w:ascii="inherit" w:hAnsi="inherit" w:cs="Arial"/>
          <w:b w:val="0"/>
          <w:bCs w:val="0"/>
          <w:color w:val="252628"/>
          <w:bdr w:val="none" w:sz="0" w:space="0" w:color="auto" w:frame="1"/>
        </w:rPr>
        <w:t>Connections</w:t>
      </w:r>
      <w:r>
        <w:rPr>
          <w:rFonts w:ascii="Arial" w:hAnsi="Arial" w:cs="Arial"/>
          <w:color w:val="252628"/>
        </w:rPr>
        <w:t>: Just as humans have face-to-face and remote connectivity (telephony, social networks), data access (web, IoT), and action-from-afar (IoT, robots), the digital content we access through spatial computers are part of our broader network.</w:t>
      </w:r>
    </w:p>
    <w:p w14:paraId="5D14EAE3" w14:textId="77777777" w:rsidR="00E53CA1" w:rsidRDefault="00E53CA1" w:rsidP="00E53CA1">
      <w:pPr>
        <w:pStyle w:val="kit-qft5of-0"/>
        <w:numPr>
          <w:ilvl w:val="0"/>
          <w:numId w:val="41"/>
        </w:numPr>
        <w:shd w:val="clear" w:color="auto" w:fill="FFFFFF"/>
        <w:spacing w:before="0" w:beforeAutospacing="0" w:after="0" w:afterAutospacing="0" w:line="360" w:lineRule="atLeast"/>
        <w:textAlignment w:val="baseline"/>
        <w:rPr>
          <w:rFonts w:ascii="Arial" w:hAnsi="Arial" w:cs="Arial"/>
          <w:color w:val="252628"/>
        </w:rPr>
      </w:pPr>
      <w:r>
        <w:rPr>
          <w:rStyle w:val="Strong"/>
          <w:rFonts w:ascii="inherit" w:hAnsi="inherit" w:cs="Arial"/>
          <w:b w:val="0"/>
          <w:bCs w:val="0"/>
          <w:color w:val="252628"/>
          <w:bdr w:val="none" w:sz="0" w:space="0" w:color="auto" w:frame="1"/>
        </w:rPr>
        <w:t>Respect</w:t>
      </w:r>
      <w:r>
        <w:rPr>
          <w:rFonts w:ascii="Arial" w:hAnsi="Arial" w:cs="Arial"/>
          <w:color w:val="252628"/>
        </w:rPr>
        <w:t>: Through context, connection, and knowledge-of-the-past from persistence, digital content that exists with us can respect and enhance the human experience.</w:t>
      </w:r>
    </w:p>
    <w:p w14:paraId="57CE20AE" w14:textId="77777777" w:rsidR="00E53CA1" w:rsidRDefault="00E53CA1" w:rsidP="00193168"/>
    <w:p w14:paraId="3020F960" w14:textId="0E605263" w:rsidR="00A3337F" w:rsidRDefault="00B428B3" w:rsidP="00193168">
      <w:r>
        <w:t>The scientific American article (</w:t>
      </w:r>
      <w:hyperlink r:id="rId15" w:history="1">
        <w:r w:rsidRPr="00F94AD0">
          <w:rPr>
            <w:rStyle w:val="Hyperlink"/>
          </w:rPr>
          <w:t>https://www.scientificamerican.com/article/spatial-computing-could-be-the-next-big-thing/</w:t>
        </w:r>
      </w:hyperlink>
      <w:r>
        <w:t>) provides nice use case:</w:t>
      </w:r>
    </w:p>
    <w:p w14:paraId="20455072" w14:textId="501EF49C" w:rsidR="005565CD" w:rsidRDefault="005565CD" w:rsidP="00193168"/>
    <w:p w14:paraId="4E9AF0A5" w14:textId="17AB3FED" w:rsidR="005565CD" w:rsidRDefault="005565CD" w:rsidP="005565CD">
      <w:pPr>
        <w:ind w:left="284"/>
      </w:pPr>
      <w:r>
        <w:rPr>
          <w:rFonts w:ascii="Georgia" w:hAnsi="Georgia"/>
          <w:color w:val="323232"/>
          <w:sz w:val="27"/>
          <w:szCs w:val="27"/>
          <w:shd w:val="clear" w:color="auto" w:fill="FFFFFF"/>
        </w:rPr>
        <w:t>Imagine Martha, an octogenarian who lives independently and uses a wheelchair. All objects in her home are digitally catalogued; all sensors and the devices that control objects have been Internet-enabled; and a digital map of her home has been merged with the object map. As Martha moves from her bedroom to the kitchen, the lights switch on, and the ambient temperature adjusts. The chair will slow if her cat crosses her path. When she reaches the kitchen, the table moves to improve her access to the refrigerator and stove, then moves back when she is ready to eat. Later, if she begins to fall when getting into bed, her furniture shifts to protect her, and an alert goes to her son and the local monitoring station.</w:t>
      </w:r>
    </w:p>
    <w:p w14:paraId="4A20B0E8" w14:textId="77777777" w:rsidR="00B428B3" w:rsidRDefault="00B428B3" w:rsidP="00193168"/>
    <w:p w14:paraId="2C0561C0" w14:textId="77777777" w:rsidR="00436139" w:rsidRDefault="006C3E5D" w:rsidP="00193168">
      <w:r>
        <w:t xml:space="preserve">According to this </w:t>
      </w:r>
      <w:proofErr w:type="spellStart"/>
      <w:r>
        <w:t>arcticle</w:t>
      </w:r>
      <w:proofErr w:type="spellEnd"/>
      <w:r>
        <w:t xml:space="preserve">, </w:t>
      </w:r>
      <w:r w:rsidR="00436139" w:rsidRPr="00436139">
        <w:t>“spatial computing” at the heart of this scene is the next step in the ongoing convergence of the physical and digital worlds</w:t>
      </w:r>
      <w:r w:rsidR="00436139">
        <w:t>, namely:</w:t>
      </w:r>
    </w:p>
    <w:p w14:paraId="27D26715" w14:textId="77777777" w:rsidR="00436139" w:rsidRDefault="00436139" w:rsidP="00436139">
      <w:pPr>
        <w:pStyle w:val="ListParagraph"/>
        <w:numPr>
          <w:ilvl w:val="0"/>
          <w:numId w:val="41"/>
        </w:numPr>
      </w:pPr>
      <w:r w:rsidRPr="00436139">
        <w:t xml:space="preserve">digitize objects that connect via the </w:t>
      </w:r>
      <w:proofErr w:type="gramStart"/>
      <w:r w:rsidRPr="00436139">
        <w:t>cloud;</w:t>
      </w:r>
      <w:proofErr w:type="gramEnd"/>
      <w:r w:rsidRPr="00436139">
        <w:t xml:space="preserve"> </w:t>
      </w:r>
    </w:p>
    <w:p w14:paraId="74FCA200" w14:textId="77777777" w:rsidR="00436139" w:rsidRDefault="00436139" w:rsidP="00436139">
      <w:pPr>
        <w:pStyle w:val="ListParagraph"/>
        <w:numPr>
          <w:ilvl w:val="0"/>
          <w:numId w:val="41"/>
        </w:numPr>
      </w:pPr>
      <w:r w:rsidRPr="00436139">
        <w:t xml:space="preserve">allow sensors and motors to react to </w:t>
      </w:r>
      <w:proofErr w:type="gramStart"/>
      <w:r w:rsidRPr="00436139">
        <w:t>one another;</w:t>
      </w:r>
      <w:proofErr w:type="gramEnd"/>
      <w:r w:rsidRPr="00436139">
        <w:t xml:space="preserve"> </w:t>
      </w:r>
    </w:p>
    <w:p w14:paraId="64FF9200" w14:textId="5B054A34" w:rsidR="00B428B3" w:rsidRDefault="00436139" w:rsidP="00436139">
      <w:pPr>
        <w:pStyle w:val="ListParagraph"/>
        <w:numPr>
          <w:ilvl w:val="0"/>
          <w:numId w:val="41"/>
        </w:numPr>
      </w:pPr>
      <w:r w:rsidRPr="00436139">
        <w:t xml:space="preserve">and digitally represent the real world. </w:t>
      </w:r>
      <w:r>
        <w:t xml:space="preserve"> </w:t>
      </w:r>
    </w:p>
    <w:p w14:paraId="795B2474" w14:textId="179B8807" w:rsidR="003866DF" w:rsidRDefault="003866DF" w:rsidP="00193168">
      <w:r>
        <w:t>But spatial computing adds on top:</w:t>
      </w:r>
    </w:p>
    <w:p w14:paraId="44BE3C40" w14:textId="08555306" w:rsidR="00B54451" w:rsidRDefault="00B54451" w:rsidP="00B54451">
      <w:pPr>
        <w:pStyle w:val="ListParagraph"/>
        <w:numPr>
          <w:ilvl w:val="0"/>
          <w:numId w:val="41"/>
        </w:numPr>
      </w:pPr>
      <w:r w:rsidRPr="00B54451">
        <w:t>combines these capabilities with high-fidelity spatial mapping to enable a computer “coordinator” to track and control the movements and interactions of objects as a person navigates through the digital or physical world.</w:t>
      </w:r>
    </w:p>
    <w:p w14:paraId="4C5EC946" w14:textId="0F3BEB8D" w:rsidR="00B54451" w:rsidRDefault="0093372F" w:rsidP="00B54451">
      <w:pPr>
        <w:pStyle w:val="ListParagraph"/>
        <w:numPr>
          <w:ilvl w:val="0"/>
          <w:numId w:val="41"/>
        </w:numPr>
      </w:pPr>
      <w:r>
        <w:t>B</w:t>
      </w:r>
      <w:r w:rsidRPr="0093372F">
        <w:t>ring</w:t>
      </w:r>
      <w:r>
        <w:t>s</w:t>
      </w:r>
      <w:r w:rsidRPr="0093372F">
        <w:t xml:space="preserve"> human-machine and machine-machine interactions to new levels of efficiency in many walks of life, among them industry, health care, </w:t>
      </w:r>
      <w:proofErr w:type="gramStart"/>
      <w:r w:rsidRPr="0093372F">
        <w:t>transportation</w:t>
      </w:r>
      <w:proofErr w:type="gramEnd"/>
      <w:r w:rsidRPr="0093372F">
        <w:t xml:space="preserve"> and the home.</w:t>
      </w:r>
    </w:p>
    <w:p w14:paraId="08C832A7" w14:textId="17B08247" w:rsidR="007242BB" w:rsidRDefault="007242BB" w:rsidP="007242BB"/>
    <w:p w14:paraId="69828D4C" w14:textId="5346D3DE" w:rsidR="007242BB" w:rsidRDefault="007242BB" w:rsidP="007242BB">
      <w:r>
        <w:t xml:space="preserve">Also nicely described is the </w:t>
      </w:r>
      <w:r w:rsidR="000C74BB">
        <w:t xml:space="preserve">relation to the “digital twin” concept. </w:t>
      </w:r>
      <w:r w:rsidR="000C74BB" w:rsidRPr="00994B6F">
        <w:t xml:space="preserve">Spatial computing makes digital twins not just of objects but of people and locations—using GPS, lidar (light detection and ranging), video and other geolocation technologies to create a digital map of a room, a </w:t>
      </w:r>
      <w:proofErr w:type="gramStart"/>
      <w:r w:rsidR="000C74BB" w:rsidRPr="00994B6F">
        <w:t>building</w:t>
      </w:r>
      <w:proofErr w:type="gramEnd"/>
      <w:r w:rsidR="000C74BB" w:rsidRPr="00994B6F">
        <w:t xml:space="preserve"> or a city. </w:t>
      </w:r>
      <w:r w:rsidR="000C74BB" w:rsidRPr="00994B6F">
        <w:lastRenderedPageBreak/>
        <w:t xml:space="preserve">Software algorithms integrate this digital map with sensor data and digital representations of objects and people to create a digital world that can be observed, </w:t>
      </w:r>
      <w:proofErr w:type="gramStart"/>
      <w:r w:rsidR="000C74BB" w:rsidRPr="00994B6F">
        <w:t>quantified</w:t>
      </w:r>
      <w:proofErr w:type="gramEnd"/>
      <w:r w:rsidR="000C74BB" w:rsidRPr="00994B6F">
        <w:t xml:space="preserve"> and manipulated and that can also manipulate the real world.</w:t>
      </w:r>
    </w:p>
    <w:p w14:paraId="5F3AE0C3" w14:textId="4099D21B" w:rsidR="00B65F30" w:rsidRDefault="00B65F30" w:rsidP="007242BB"/>
    <w:p w14:paraId="69227C15" w14:textId="77777777" w:rsidR="00E65E74" w:rsidRDefault="00B65F30" w:rsidP="00596D88">
      <w:r>
        <w:t>In yet another article on spatial computing (</w:t>
      </w:r>
      <w:hyperlink r:id="rId16" w:history="1">
        <w:r w:rsidRPr="00F94AD0">
          <w:rPr>
            <w:rStyle w:val="Hyperlink"/>
          </w:rPr>
          <w:t>https://www.cxotoday.com/ai/how-spatial-computing-is-changing-the-world-and-businesses/</w:t>
        </w:r>
      </w:hyperlink>
      <w:r>
        <w:t xml:space="preserve">), </w:t>
      </w:r>
      <w:r w:rsidR="00596D88">
        <w:t>it is claimed that</w:t>
      </w:r>
      <w:r w:rsidR="00E65E74">
        <w:t xml:space="preserve"> </w:t>
      </w:r>
    </w:p>
    <w:p w14:paraId="4ECCA38C" w14:textId="77777777" w:rsidR="00E65E74" w:rsidRDefault="00E65E74" w:rsidP="00E65E74">
      <w:pPr>
        <w:pStyle w:val="ListParagraph"/>
        <w:numPr>
          <w:ilvl w:val="0"/>
          <w:numId w:val="42"/>
        </w:numPr>
      </w:pPr>
      <w:r>
        <w:t xml:space="preserve">Spatial computing </w:t>
      </w:r>
      <w:r w:rsidR="00596D88">
        <w:t xml:space="preserve">is not just one technology or solution, </w:t>
      </w:r>
    </w:p>
    <w:p w14:paraId="28F6B241" w14:textId="77777777" w:rsidR="00E65E74" w:rsidRDefault="00E65E74" w:rsidP="00E65E74">
      <w:pPr>
        <w:pStyle w:val="ListParagraph"/>
        <w:numPr>
          <w:ilvl w:val="0"/>
          <w:numId w:val="42"/>
        </w:numPr>
      </w:pPr>
      <w:r>
        <w:t xml:space="preserve">It </w:t>
      </w:r>
      <w:r w:rsidR="00596D88">
        <w:t xml:space="preserve">is synonymous with extended reality (XR), </w:t>
      </w:r>
      <w:r>
        <w:t xml:space="preserve">as </w:t>
      </w:r>
      <w:r w:rsidR="00596D88">
        <w:t xml:space="preserve">an umbrella term for virtual, augmented, and mixed reality. </w:t>
      </w:r>
    </w:p>
    <w:p w14:paraId="5BAD42C1" w14:textId="6E952002" w:rsidR="00596D88" w:rsidRDefault="00E65E74" w:rsidP="00E65E74">
      <w:pPr>
        <w:pStyle w:val="ListParagraph"/>
        <w:numPr>
          <w:ilvl w:val="0"/>
          <w:numId w:val="42"/>
        </w:numPr>
      </w:pPr>
      <w:r>
        <w:t>I</w:t>
      </w:r>
      <w:r w:rsidR="00596D88">
        <w:t>t is the practice of using physical space as a computer interface, in which machines no longer need to be tied to a fixed location.</w:t>
      </w:r>
    </w:p>
    <w:p w14:paraId="7687EF30" w14:textId="017B636D" w:rsidR="003866DF" w:rsidRDefault="003866DF" w:rsidP="00193168"/>
    <w:p w14:paraId="4E701B96" w14:textId="384F7B6C" w:rsidR="00891990" w:rsidRDefault="000534BA" w:rsidP="00891990">
      <w:r>
        <w:t>An important challenge mentioned in the above article is that a lot of spatial computing technology today still requires various pieces of disparate technology and information to be brought together in a more unified environment. There’s a lot of expertise required in making spatial technology as immersive as it needs to be.</w:t>
      </w:r>
      <w:r w:rsidR="00891990">
        <w:t xml:space="preserve"> As 5G connection and hardware evolve, the possibilities of seeing more and more spatial computing solutions within our common spaces and work life will grow as well.</w:t>
      </w:r>
      <w:r w:rsidR="02247264">
        <w:t xml:space="preserve"> Similarly, advances in computer vision based on AI and deep learning </w:t>
      </w:r>
      <w:r w:rsidR="77BE5290">
        <w:t xml:space="preserve">will play an essential role in </w:t>
      </w:r>
      <w:r w:rsidR="740676E3">
        <w:t xml:space="preserve">advancing spatial computing. Use cases and requirements for AI in the 5G system are being studied in </w:t>
      </w:r>
      <w:r w:rsidR="2A62EF1A">
        <w:t>3GPP SA1.</w:t>
      </w:r>
    </w:p>
    <w:p w14:paraId="3DDF32FE" w14:textId="77777777" w:rsidR="00891990" w:rsidRDefault="00891990" w:rsidP="00891990"/>
    <w:p w14:paraId="2C59AB32" w14:textId="2F00664D" w:rsidR="00F64D2C" w:rsidRDefault="005941AB" w:rsidP="00193168">
      <w:r>
        <w:t xml:space="preserve">Finally, to wrap up, </w:t>
      </w:r>
      <w:r w:rsidR="00AA5E75">
        <w:t xml:space="preserve">a Qualcomm blog </w:t>
      </w:r>
      <w:r w:rsidR="00996643">
        <w:t>(</w:t>
      </w:r>
      <w:hyperlink r:id="rId17" w:history="1">
        <w:r w:rsidR="00996643" w:rsidRPr="00F94AD0">
          <w:rPr>
            <w:rStyle w:val="Hyperlink"/>
          </w:rPr>
          <w:t>https://developer.qualcomm.com/blog/creating-new-reality-spatial-computing</w:t>
        </w:r>
      </w:hyperlink>
      <w:r w:rsidR="00996643">
        <w:t>) on “</w:t>
      </w:r>
      <w:r w:rsidR="00996643" w:rsidRPr="00996643">
        <w:t>Creating a new Reality with Spatial Computing</w:t>
      </w:r>
      <w:r w:rsidR="00996643">
        <w:t>” provides good overview how Spatial Computing may connect to 5G.</w:t>
      </w:r>
      <w:r w:rsidR="00F625F2">
        <w:t xml:space="preserve"> This blog also stresses the syno</w:t>
      </w:r>
      <w:r w:rsidR="00613064">
        <w:t xml:space="preserve">nymous </w:t>
      </w:r>
      <w:r w:rsidR="00D17380">
        <w:t xml:space="preserve">concepts of </w:t>
      </w:r>
      <w:r w:rsidR="00956BFB">
        <w:t>X</w:t>
      </w:r>
      <w:r w:rsidR="00D17380">
        <w:t xml:space="preserve">R and spatial computing, </w:t>
      </w:r>
      <w:proofErr w:type="gramStart"/>
      <w:r w:rsidR="00D17380">
        <w:t xml:space="preserve">in particular </w:t>
      </w:r>
      <w:r w:rsidR="002F102E">
        <w:t>if</w:t>
      </w:r>
      <w:proofErr w:type="gramEnd"/>
      <w:r w:rsidR="002F102E">
        <w:t xml:space="preserve"> XR is combined with device-based AI and split processing</w:t>
      </w:r>
      <w:r w:rsidR="001870E6">
        <w:t>.</w:t>
      </w:r>
      <w:r w:rsidR="00613064">
        <w:t xml:space="preserve"> </w:t>
      </w:r>
    </w:p>
    <w:p w14:paraId="3D615903" w14:textId="5ADD9323" w:rsidR="001870E6" w:rsidRDefault="001870E6" w:rsidP="00193168"/>
    <w:p w14:paraId="016296B6" w14:textId="2A4E9B2D" w:rsidR="001870E6" w:rsidRDefault="001870E6" w:rsidP="00193168">
      <w:r>
        <w:t xml:space="preserve">In summary, we view </w:t>
      </w:r>
      <w:r w:rsidR="00155F0D">
        <w:t xml:space="preserve">spatial computing </w:t>
      </w:r>
      <w:r w:rsidR="00585AC2">
        <w:t>from a 3GPP perspective not adding any specific aspects on what is delivered over the 5G network</w:t>
      </w:r>
      <w:r w:rsidR="00C01D9D">
        <w:t xml:space="preserve"> beyond on what is defined already in TR 26.998</w:t>
      </w:r>
      <w:r w:rsidR="00585AC2">
        <w:t>:</w:t>
      </w:r>
    </w:p>
    <w:p w14:paraId="17F917DC" w14:textId="4B8354A1" w:rsidR="00585AC2" w:rsidRDefault="00AA1963" w:rsidP="00585AC2">
      <w:pPr>
        <w:pStyle w:val="ListParagraph"/>
        <w:numPr>
          <w:ilvl w:val="0"/>
          <w:numId w:val="41"/>
        </w:numPr>
      </w:pPr>
      <w:r>
        <w:t>Sensor and camera information collected on devices</w:t>
      </w:r>
    </w:p>
    <w:p w14:paraId="08527531" w14:textId="3A487F61" w:rsidR="00AA1963" w:rsidRDefault="004D3146" w:rsidP="00585AC2">
      <w:pPr>
        <w:pStyle w:val="ListParagraph"/>
        <w:numPr>
          <w:ilvl w:val="0"/>
          <w:numId w:val="41"/>
        </w:numPr>
      </w:pPr>
      <w:r>
        <w:t>Downstream information sending scenes and included media data</w:t>
      </w:r>
    </w:p>
    <w:p w14:paraId="0A4B7DFD" w14:textId="32CC6D7B" w:rsidR="004D3146" w:rsidRDefault="004D3146" w:rsidP="00585AC2">
      <w:pPr>
        <w:pStyle w:val="ListParagraph"/>
        <w:numPr>
          <w:ilvl w:val="0"/>
          <w:numId w:val="41"/>
        </w:numPr>
      </w:pPr>
      <w:r>
        <w:t>Using 5G real-time communication</w:t>
      </w:r>
    </w:p>
    <w:p w14:paraId="749A460F" w14:textId="4FCC12C5" w:rsidR="00E27CCE" w:rsidRDefault="00E27CCE" w:rsidP="00193168"/>
    <w:p w14:paraId="54F15BEB" w14:textId="12E27650" w:rsidR="00E27CCE" w:rsidRDefault="004D3146" w:rsidP="00193168">
      <w:r>
        <w:t>Spatial computing is more a</w:t>
      </w:r>
      <w:r w:rsidR="001A60B9">
        <w:t xml:space="preserve">n application on </w:t>
      </w:r>
      <w:r w:rsidR="006E0CB2">
        <w:t>top of an XR platform making use of MAFs and XR Runtime and possibly AI functionalities.</w:t>
      </w:r>
    </w:p>
    <w:p w14:paraId="7FA6EF23" w14:textId="68A6BA85" w:rsidR="006E0CB2" w:rsidRDefault="006E0CB2" w:rsidP="006E0CB2">
      <w:pPr>
        <w:pStyle w:val="Heading1"/>
        <w:numPr>
          <w:ilvl w:val="0"/>
          <w:numId w:val="7"/>
        </w:numPr>
      </w:pPr>
      <w:r>
        <w:t>Discussion on 758</w:t>
      </w:r>
    </w:p>
    <w:p w14:paraId="3640B9FC" w14:textId="0837DDFB" w:rsidR="00193168" w:rsidRDefault="006E0CB2" w:rsidP="00193168">
      <w:r>
        <w:t xml:space="preserve">On </w:t>
      </w:r>
      <w:proofErr w:type="spellStart"/>
      <w:r>
        <w:t>trackables</w:t>
      </w:r>
      <w:proofErr w:type="spellEnd"/>
      <w:r>
        <w:t xml:space="preserve">, they are objects in the scene (the scene is the environment that the glasses can perceive) both virtual and physical that the glasses need to track or that anchors can be attached too.  This process if very common in AR SDK’s running in game engines, including our </w:t>
      </w:r>
      <w:r w:rsidR="00F7705B">
        <w:t>Qualcomm’s</w:t>
      </w:r>
      <w:r>
        <w:t xml:space="preserve"> SDK/Platform.</w:t>
      </w:r>
      <w:r w:rsidR="00F7705B">
        <w:t xml:space="preserve"> </w:t>
      </w:r>
    </w:p>
    <w:p w14:paraId="624BA9C4" w14:textId="1163FD8D" w:rsidR="00F7705B" w:rsidRDefault="00F7705B" w:rsidP="00193168"/>
    <w:p w14:paraId="4402D60D" w14:textId="2952428F" w:rsidR="00F7705B" w:rsidRPr="00193168" w:rsidRDefault="00F7705B" w:rsidP="00193168">
      <w:r>
        <w:t xml:space="preserve">However, </w:t>
      </w:r>
      <w:proofErr w:type="spellStart"/>
      <w:r>
        <w:t>trackables</w:t>
      </w:r>
      <w:proofErr w:type="spellEnd"/>
      <w:r>
        <w:t xml:space="preserve"> are again</w:t>
      </w:r>
      <w:r w:rsidR="00A308DB">
        <w:t xml:space="preserve"> objects in the real or virtual world</w:t>
      </w:r>
      <w:r w:rsidR="001317B7">
        <w:t xml:space="preserve">, but nothing specific compared to other objects. They need to </w:t>
      </w:r>
      <w:r w:rsidR="00793003">
        <w:t>capture</w:t>
      </w:r>
      <w:r w:rsidR="001317B7">
        <w:t xml:space="preserve"> and sensed. </w:t>
      </w:r>
    </w:p>
    <w:p w14:paraId="188330B9" w14:textId="2C872DA7" w:rsidR="00F7705B" w:rsidRDefault="0019186A" w:rsidP="00B11091">
      <w:pPr>
        <w:pStyle w:val="Heading1"/>
        <w:numPr>
          <w:ilvl w:val="0"/>
          <w:numId w:val="7"/>
        </w:numPr>
      </w:pPr>
      <w:r>
        <w:lastRenderedPageBreak/>
        <w:t>Summary</w:t>
      </w:r>
    </w:p>
    <w:p w14:paraId="2616F67F" w14:textId="11B156C4" w:rsidR="00C528D3" w:rsidRDefault="0019186A" w:rsidP="0019186A">
      <w:r>
        <w:t xml:space="preserve">In summary, spatial computing </w:t>
      </w:r>
      <w:r w:rsidR="00E211F1">
        <w:t>seems to address</w:t>
      </w:r>
      <w:r w:rsidR="00E211F1">
        <w:t xml:space="preserve"> </w:t>
      </w:r>
      <w:r>
        <w:t xml:space="preserve">the combination of XR </w:t>
      </w:r>
      <w:r w:rsidR="006868FC">
        <w:t>sensor</w:t>
      </w:r>
      <w:r w:rsidR="00E211F1">
        <w:t xml:space="preserve"> data</w:t>
      </w:r>
      <w:r w:rsidR="006868FC">
        <w:t xml:space="preserve"> and </w:t>
      </w:r>
      <w:r w:rsidR="00E211F1">
        <w:t xml:space="preserve">XR/3D </w:t>
      </w:r>
      <w:r w:rsidR="006868FC">
        <w:t>formats with device-based AI, and the support of the network for compute and rendering.</w:t>
      </w:r>
      <w:r w:rsidR="00793003">
        <w:t xml:space="preserve"> We believe </w:t>
      </w:r>
      <w:proofErr w:type="gramStart"/>
      <w:r w:rsidR="00793003">
        <w:t>in order to</w:t>
      </w:r>
      <w:proofErr w:type="gramEnd"/>
      <w:r w:rsidR="00793003">
        <w:t xml:space="preserve"> enable </w:t>
      </w:r>
      <w:r w:rsidR="001D7638">
        <w:t>"</w:t>
      </w:r>
      <w:r w:rsidR="00793003">
        <w:t>spatial computing</w:t>
      </w:r>
      <w:r w:rsidR="001D7638">
        <w:t>"</w:t>
      </w:r>
      <w:r w:rsidR="00793003">
        <w:t xml:space="preserve"> services, we need to identify the exchange formats for XR and AI, in particular for split rendering and </w:t>
      </w:r>
      <w:r w:rsidR="00C528D3">
        <w:t>split AI/</w:t>
      </w:r>
      <w:r w:rsidR="00793003">
        <w:t>compute.</w:t>
      </w:r>
      <w:r w:rsidR="00520753">
        <w:t xml:space="preserve"> The cognitive scenario (sensing and understanding) provides a step into this direction.</w:t>
      </w:r>
    </w:p>
    <w:p w14:paraId="4E183601" w14:textId="283D6BBE" w:rsidR="00F7705B" w:rsidRPr="00F7705B" w:rsidRDefault="00C528D3" w:rsidP="00F7705B">
      <w:r>
        <w:t>In addition, the u</w:t>
      </w:r>
      <w:r>
        <w:t xml:space="preserve">se </w:t>
      </w:r>
      <w:proofErr w:type="gramStart"/>
      <w:r>
        <w:t>cases</w:t>
      </w:r>
      <w:proofErr w:type="gramEnd"/>
      <w:r>
        <w:t xml:space="preserve"> and requirements for AI in the 5G system are being studied in 3GPP SA1</w:t>
      </w:r>
      <w:r>
        <w:t xml:space="preserve"> and should be considered in this context</w:t>
      </w:r>
      <w:r>
        <w:t>.</w:t>
      </w:r>
    </w:p>
    <w:p w14:paraId="5D099814" w14:textId="5B459C1F" w:rsidR="00B11091" w:rsidRPr="00356A7D" w:rsidRDefault="00B11091" w:rsidP="00B11091">
      <w:pPr>
        <w:pStyle w:val="Heading1"/>
        <w:numPr>
          <w:ilvl w:val="0"/>
          <w:numId w:val="7"/>
        </w:numPr>
      </w:pPr>
      <w:r w:rsidRPr="00356A7D">
        <w:t>Proposal</w:t>
      </w:r>
    </w:p>
    <w:p w14:paraId="2ADA4DBD" w14:textId="1E0AD534" w:rsidR="00542025" w:rsidRDefault="00F80231" w:rsidP="009026FB">
      <w:r>
        <w:t>Based on the discussion in this document, it is proposed to consider</w:t>
      </w:r>
    </w:p>
    <w:p w14:paraId="20A1DF4B" w14:textId="2C407A9C" w:rsidR="00F80231" w:rsidRDefault="00F80231" w:rsidP="00F80231">
      <w:pPr>
        <w:pStyle w:val="ListParagraph"/>
        <w:numPr>
          <w:ilvl w:val="0"/>
          <w:numId w:val="43"/>
        </w:numPr>
      </w:pPr>
      <w:r>
        <w:t>Spatial computing as an application in the context of FS_5GSTAR</w:t>
      </w:r>
    </w:p>
    <w:p w14:paraId="353558BD" w14:textId="17407363" w:rsidR="0041764D" w:rsidRDefault="00520753" w:rsidP="00F80231">
      <w:pPr>
        <w:pStyle w:val="ListParagraph"/>
        <w:numPr>
          <w:ilvl w:val="0"/>
          <w:numId w:val="43"/>
        </w:numPr>
      </w:pPr>
      <w:r>
        <w:t xml:space="preserve">Add some discussion on </w:t>
      </w:r>
      <w:r w:rsidR="0041764D">
        <w:t xml:space="preserve">AI related aspects, preferably based </w:t>
      </w:r>
      <w:r w:rsidR="00C528D3">
        <w:t xml:space="preserve">and by reference </w:t>
      </w:r>
      <w:r w:rsidR="0041764D">
        <w:t>on the SA1 study</w:t>
      </w:r>
    </w:p>
    <w:p w14:paraId="215BBB64" w14:textId="3812E539" w:rsidR="00015EB1" w:rsidRDefault="007F34C4" w:rsidP="00F80231">
      <w:pPr>
        <w:pStyle w:val="ListParagraph"/>
        <w:numPr>
          <w:ilvl w:val="0"/>
          <w:numId w:val="43"/>
        </w:numPr>
      </w:pPr>
      <w:r>
        <w:t xml:space="preserve">Add in the conclusions the relevancy of the combination of XR sensing and rendering with </w:t>
      </w:r>
      <w:r w:rsidR="00015EB1">
        <w:t xml:space="preserve">device-based </w:t>
      </w:r>
      <w:r>
        <w:t xml:space="preserve">AI </w:t>
      </w:r>
      <w:r w:rsidR="00015EB1">
        <w:t>as well split rendering and split compute approaches</w:t>
      </w:r>
    </w:p>
    <w:p w14:paraId="40AC84CB" w14:textId="47F08E5A" w:rsidR="00520753" w:rsidRPr="00356A7D" w:rsidRDefault="00015EB1" w:rsidP="00F80231">
      <w:pPr>
        <w:pStyle w:val="ListParagraph"/>
        <w:numPr>
          <w:ilvl w:val="0"/>
          <w:numId w:val="43"/>
        </w:numPr>
      </w:pPr>
      <w:r>
        <w:t xml:space="preserve">Focus on the media-access related aspects of spatial compute, namely formats, compression tools, </w:t>
      </w:r>
      <w:r w:rsidR="001B791B">
        <w:t>content delivery requirements and potentially security.</w:t>
      </w:r>
      <w:r w:rsidR="00520753">
        <w:t xml:space="preserve"> </w:t>
      </w:r>
    </w:p>
    <w:sectPr w:rsidR="00520753" w:rsidRPr="00356A7D"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DDAD" w14:textId="77777777" w:rsidR="004C33EB" w:rsidRDefault="004C33EB">
      <w:r>
        <w:separator/>
      </w:r>
    </w:p>
  </w:endnote>
  <w:endnote w:type="continuationSeparator" w:id="0">
    <w:p w14:paraId="61782550" w14:textId="77777777" w:rsidR="004C33EB" w:rsidRDefault="004C3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4C9ED" w14:textId="77777777" w:rsidR="004C33EB" w:rsidRDefault="004C33EB">
      <w:r>
        <w:separator/>
      </w:r>
    </w:p>
  </w:footnote>
  <w:footnote w:type="continuationSeparator" w:id="0">
    <w:p w14:paraId="0F9497CC" w14:textId="77777777" w:rsidR="004C33EB" w:rsidRDefault="004C3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3F2A27F"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356A7D">
      <w:rPr>
        <w:rFonts w:ascii="Arial" w:eastAsia="SimSun" w:hAnsi="Arial" w:cs="Arial"/>
        <w:b/>
        <w:i/>
        <w:sz w:val="28"/>
        <w:szCs w:val="28"/>
        <w:lang w:val="de-DE"/>
      </w:rPr>
      <w:t>801</w:t>
    </w:r>
  </w:p>
  <w:p w14:paraId="26F082EB" w14:textId="6E0BA51C"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356A7D">
      <w:rPr>
        <w:rFonts w:ascii="Arial" w:eastAsia="SimSun" w:hAnsi="Arial" w:cs="Arial"/>
        <w:sz w:val="22"/>
        <w:lang w:eastAsia="zh-CN"/>
      </w:rPr>
      <w:t>19</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9026FB">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76" type="#_x0000_t75" style="width:14.55pt;height:14.55pt" o:bullet="t">
        <v:imagedata r:id="rId1" o:title="artCABC"/>
      </v:shape>
    </w:pict>
  </w:numPicBullet>
  <w:numPicBullet w:numPicBulletId="1">
    <w:pict>
      <v:shape id="_x0000_i2377" type="#_x0000_t75" style="width:14.55pt;height:14.5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F336CE"/>
    <w:multiLevelType w:val="hybridMultilevel"/>
    <w:tmpl w:val="3BF6DB58"/>
    <w:lvl w:ilvl="0" w:tplc="89C017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74583E"/>
    <w:multiLevelType w:val="hybridMultilevel"/>
    <w:tmpl w:val="C2408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6C0526"/>
    <w:multiLevelType w:val="hybridMultilevel"/>
    <w:tmpl w:val="52E8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9D1A59"/>
    <w:multiLevelType w:val="hybridMultilevel"/>
    <w:tmpl w:val="0C9C2156"/>
    <w:lvl w:ilvl="0" w:tplc="89C0179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C830C8"/>
    <w:multiLevelType w:val="hybridMultilevel"/>
    <w:tmpl w:val="5A7CD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8"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9EE0B46"/>
    <w:multiLevelType w:val="multilevel"/>
    <w:tmpl w:val="56325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36"/>
  </w:num>
  <w:num w:numId="4">
    <w:abstractNumId w:val="10"/>
  </w:num>
  <w:num w:numId="5">
    <w:abstractNumId w:val="30"/>
  </w:num>
  <w:num w:numId="6">
    <w:abstractNumId w:val="1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4"/>
  </w:num>
  <w:num w:numId="12">
    <w:abstractNumId w:val="34"/>
  </w:num>
  <w:num w:numId="13">
    <w:abstractNumId w:val="23"/>
  </w:num>
  <w:num w:numId="14">
    <w:abstractNumId w:val="15"/>
  </w:num>
  <w:num w:numId="15">
    <w:abstractNumId w:val="5"/>
  </w:num>
  <w:num w:numId="16">
    <w:abstractNumId w:val="28"/>
  </w:num>
  <w:num w:numId="17">
    <w:abstractNumId w:val="21"/>
  </w:num>
  <w:num w:numId="18">
    <w:abstractNumId w:val="7"/>
  </w:num>
  <w:num w:numId="19">
    <w:abstractNumId w:val="9"/>
  </w:num>
  <w:num w:numId="20">
    <w:abstractNumId w:val="33"/>
  </w:num>
  <w:num w:numId="21">
    <w:abstractNumId w:val="35"/>
  </w:num>
  <w:num w:numId="22">
    <w:abstractNumId w:val="12"/>
  </w:num>
  <w:num w:numId="23">
    <w:abstractNumId w:val="3"/>
  </w:num>
  <w:num w:numId="24">
    <w:abstractNumId w:val="37"/>
  </w:num>
  <w:num w:numId="25">
    <w:abstractNumId w:val="4"/>
  </w:num>
  <w:num w:numId="26">
    <w:abstractNumId w:val="24"/>
  </w:num>
  <w:num w:numId="27">
    <w:abstractNumId w:val="8"/>
  </w:num>
  <w:num w:numId="28">
    <w:abstractNumId w:val="31"/>
  </w:num>
  <w:num w:numId="29">
    <w:abstractNumId w:val="6"/>
  </w:num>
  <w:num w:numId="30">
    <w:abstractNumId w:val="30"/>
  </w:num>
  <w:num w:numId="31">
    <w:abstractNumId w:val="32"/>
  </w:num>
  <w:num w:numId="32">
    <w:abstractNumId w:val="30"/>
  </w:num>
  <w:num w:numId="33">
    <w:abstractNumId w:val="30"/>
  </w:num>
  <w:num w:numId="34">
    <w:abstractNumId w:val="2"/>
  </w:num>
  <w:num w:numId="35">
    <w:abstractNumId w:val="30"/>
  </w:num>
  <w:num w:numId="36">
    <w:abstractNumId w:val="30"/>
  </w:num>
  <w:num w:numId="37">
    <w:abstractNumId w:val="22"/>
  </w:num>
  <w:num w:numId="38">
    <w:abstractNumId w:val="20"/>
  </w:num>
  <w:num w:numId="39">
    <w:abstractNumId w:val="29"/>
  </w:num>
  <w:num w:numId="40">
    <w:abstractNumId w:val="13"/>
  </w:num>
  <w:num w:numId="41">
    <w:abstractNumId w:val="25"/>
  </w:num>
  <w:num w:numId="42">
    <w:abstractNumId w:val="26"/>
  </w:num>
  <w:num w:numId="4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5EB1"/>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34B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980"/>
    <w:rsid w:val="000A7B5C"/>
    <w:rsid w:val="000A7B87"/>
    <w:rsid w:val="000B1BF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C74BB"/>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7B7"/>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55F0D"/>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3D0"/>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870E6"/>
    <w:rsid w:val="0019033D"/>
    <w:rsid w:val="0019066D"/>
    <w:rsid w:val="0019186A"/>
    <w:rsid w:val="001918B4"/>
    <w:rsid w:val="00191BDD"/>
    <w:rsid w:val="00192141"/>
    <w:rsid w:val="0019222D"/>
    <w:rsid w:val="00192BBE"/>
    <w:rsid w:val="00192F62"/>
    <w:rsid w:val="00193168"/>
    <w:rsid w:val="00193FA0"/>
    <w:rsid w:val="0019587E"/>
    <w:rsid w:val="001964D6"/>
    <w:rsid w:val="00197178"/>
    <w:rsid w:val="0019799F"/>
    <w:rsid w:val="001A1D4B"/>
    <w:rsid w:val="001A1FB3"/>
    <w:rsid w:val="001A26D6"/>
    <w:rsid w:val="001A41CD"/>
    <w:rsid w:val="001A5258"/>
    <w:rsid w:val="001A60B9"/>
    <w:rsid w:val="001A7792"/>
    <w:rsid w:val="001A7DAC"/>
    <w:rsid w:val="001B11D7"/>
    <w:rsid w:val="001B13E6"/>
    <w:rsid w:val="001B1CBD"/>
    <w:rsid w:val="001B2224"/>
    <w:rsid w:val="001B2F63"/>
    <w:rsid w:val="001B355F"/>
    <w:rsid w:val="001B50B7"/>
    <w:rsid w:val="001B5D26"/>
    <w:rsid w:val="001B6247"/>
    <w:rsid w:val="001B6D4A"/>
    <w:rsid w:val="001B6EB1"/>
    <w:rsid w:val="001B791B"/>
    <w:rsid w:val="001C016A"/>
    <w:rsid w:val="001C01F6"/>
    <w:rsid w:val="001C1190"/>
    <w:rsid w:val="001C27AF"/>
    <w:rsid w:val="001C31F4"/>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638"/>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C50"/>
    <w:rsid w:val="002923A7"/>
    <w:rsid w:val="00293931"/>
    <w:rsid w:val="00293E09"/>
    <w:rsid w:val="002940F5"/>
    <w:rsid w:val="0029496D"/>
    <w:rsid w:val="00296200"/>
    <w:rsid w:val="002966B0"/>
    <w:rsid w:val="00296755"/>
    <w:rsid w:val="002A276F"/>
    <w:rsid w:val="002A291D"/>
    <w:rsid w:val="002A32F1"/>
    <w:rsid w:val="002A39D5"/>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02E"/>
    <w:rsid w:val="002F1F22"/>
    <w:rsid w:val="002F28BE"/>
    <w:rsid w:val="002F495C"/>
    <w:rsid w:val="002F4B48"/>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56A7D"/>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6DF"/>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AA3"/>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64D"/>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139"/>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3EB"/>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146"/>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44D3"/>
    <w:rsid w:val="005062FF"/>
    <w:rsid w:val="00506B69"/>
    <w:rsid w:val="0051023F"/>
    <w:rsid w:val="00511D2D"/>
    <w:rsid w:val="0051315C"/>
    <w:rsid w:val="00513198"/>
    <w:rsid w:val="00514C7F"/>
    <w:rsid w:val="0051635F"/>
    <w:rsid w:val="00520753"/>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025"/>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5CD"/>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AC2"/>
    <w:rsid w:val="00585DED"/>
    <w:rsid w:val="00586243"/>
    <w:rsid w:val="005868FA"/>
    <w:rsid w:val="00587A44"/>
    <w:rsid w:val="00590910"/>
    <w:rsid w:val="0059099B"/>
    <w:rsid w:val="005922F4"/>
    <w:rsid w:val="00592BD3"/>
    <w:rsid w:val="00592E34"/>
    <w:rsid w:val="005941AB"/>
    <w:rsid w:val="00596D88"/>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64"/>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0EF"/>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8FC"/>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3E5D"/>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0CB2"/>
    <w:rsid w:val="006E16B4"/>
    <w:rsid w:val="006E2F1C"/>
    <w:rsid w:val="006E4F28"/>
    <w:rsid w:val="006E67D7"/>
    <w:rsid w:val="006E6FC5"/>
    <w:rsid w:val="006E70A0"/>
    <w:rsid w:val="006E7C43"/>
    <w:rsid w:val="006F11C2"/>
    <w:rsid w:val="006F4576"/>
    <w:rsid w:val="006F4A8A"/>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2BB"/>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003"/>
    <w:rsid w:val="007937E0"/>
    <w:rsid w:val="007940B5"/>
    <w:rsid w:val="007945B4"/>
    <w:rsid w:val="00794D10"/>
    <w:rsid w:val="00795308"/>
    <w:rsid w:val="00795482"/>
    <w:rsid w:val="0079654D"/>
    <w:rsid w:val="00796854"/>
    <w:rsid w:val="00796C47"/>
    <w:rsid w:val="007A2522"/>
    <w:rsid w:val="007A551C"/>
    <w:rsid w:val="007A6584"/>
    <w:rsid w:val="007B02BB"/>
    <w:rsid w:val="007B13B8"/>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34C4"/>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15A2"/>
    <w:rsid w:val="00883B8D"/>
    <w:rsid w:val="00886858"/>
    <w:rsid w:val="0088727E"/>
    <w:rsid w:val="00890A44"/>
    <w:rsid w:val="00890A4F"/>
    <w:rsid w:val="00890C0C"/>
    <w:rsid w:val="00890E7D"/>
    <w:rsid w:val="00891990"/>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26FB"/>
    <w:rsid w:val="0090332A"/>
    <w:rsid w:val="009041D5"/>
    <w:rsid w:val="009057A6"/>
    <w:rsid w:val="00905F97"/>
    <w:rsid w:val="00912624"/>
    <w:rsid w:val="00914CAB"/>
    <w:rsid w:val="00915D24"/>
    <w:rsid w:val="0091769A"/>
    <w:rsid w:val="00920AD3"/>
    <w:rsid w:val="00922039"/>
    <w:rsid w:val="00923051"/>
    <w:rsid w:val="00924A38"/>
    <w:rsid w:val="00924D6F"/>
    <w:rsid w:val="00926FC9"/>
    <w:rsid w:val="00927D9B"/>
    <w:rsid w:val="009300FE"/>
    <w:rsid w:val="009324CA"/>
    <w:rsid w:val="0093369D"/>
    <w:rsid w:val="0093372F"/>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6BFB"/>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7ED2"/>
    <w:rsid w:val="0099023A"/>
    <w:rsid w:val="0099043C"/>
    <w:rsid w:val="00991241"/>
    <w:rsid w:val="0099179E"/>
    <w:rsid w:val="00991D0F"/>
    <w:rsid w:val="00992117"/>
    <w:rsid w:val="00994B6F"/>
    <w:rsid w:val="00994E3C"/>
    <w:rsid w:val="009958F5"/>
    <w:rsid w:val="00995F42"/>
    <w:rsid w:val="00996643"/>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470"/>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8DB"/>
    <w:rsid w:val="00A30D56"/>
    <w:rsid w:val="00A325FE"/>
    <w:rsid w:val="00A3337F"/>
    <w:rsid w:val="00A33855"/>
    <w:rsid w:val="00A343B0"/>
    <w:rsid w:val="00A345DE"/>
    <w:rsid w:val="00A34945"/>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3162"/>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1963"/>
    <w:rsid w:val="00AA352B"/>
    <w:rsid w:val="00AA40E7"/>
    <w:rsid w:val="00AA5C53"/>
    <w:rsid w:val="00AA5D11"/>
    <w:rsid w:val="00AA5E75"/>
    <w:rsid w:val="00AB01F7"/>
    <w:rsid w:val="00AB0F9A"/>
    <w:rsid w:val="00AB2124"/>
    <w:rsid w:val="00AB4C8D"/>
    <w:rsid w:val="00AB54CF"/>
    <w:rsid w:val="00AB58CC"/>
    <w:rsid w:val="00AC03D8"/>
    <w:rsid w:val="00AC0400"/>
    <w:rsid w:val="00AC085F"/>
    <w:rsid w:val="00AC0ECD"/>
    <w:rsid w:val="00AC101F"/>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091"/>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8B3"/>
    <w:rsid w:val="00B42D44"/>
    <w:rsid w:val="00B43674"/>
    <w:rsid w:val="00B4368C"/>
    <w:rsid w:val="00B45127"/>
    <w:rsid w:val="00B452C9"/>
    <w:rsid w:val="00B4579C"/>
    <w:rsid w:val="00B47C2A"/>
    <w:rsid w:val="00B50ADD"/>
    <w:rsid w:val="00B51D25"/>
    <w:rsid w:val="00B53337"/>
    <w:rsid w:val="00B534F1"/>
    <w:rsid w:val="00B54362"/>
    <w:rsid w:val="00B54451"/>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5F30"/>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019E"/>
    <w:rsid w:val="00BC3CD6"/>
    <w:rsid w:val="00BC4852"/>
    <w:rsid w:val="00BC49F3"/>
    <w:rsid w:val="00BC50BB"/>
    <w:rsid w:val="00BC6311"/>
    <w:rsid w:val="00BC6CA9"/>
    <w:rsid w:val="00BC7571"/>
    <w:rsid w:val="00BC7979"/>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1D9D"/>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28D3"/>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498"/>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17380"/>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2D90"/>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A77D1"/>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1F1"/>
    <w:rsid w:val="00E21A19"/>
    <w:rsid w:val="00E2220C"/>
    <w:rsid w:val="00E25093"/>
    <w:rsid w:val="00E250E8"/>
    <w:rsid w:val="00E26697"/>
    <w:rsid w:val="00E27CCE"/>
    <w:rsid w:val="00E33285"/>
    <w:rsid w:val="00E338EA"/>
    <w:rsid w:val="00E33A28"/>
    <w:rsid w:val="00E3424C"/>
    <w:rsid w:val="00E34A21"/>
    <w:rsid w:val="00E34CEF"/>
    <w:rsid w:val="00E34DD3"/>
    <w:rsid w:val="00E34F5D"/>
    <w:rsid w:val="00E371EB"/>
    <w:rsid w:val="00E4061D"/>
    <w:rsid w:val="00E40E6E"/>
    <w:rsid w:val="00E41272"/>
    <w:rsid w:val="00E41DAA"/>
    <w:rsid w:val="00E42BE0"/>
    <w:rsid w:val="00E42D4E"/>
    <w:rsid w:val="00E437FA"/>
    <w:rsid w:val="00E4486E"/>
    <w:rsid w:val="00E44BEA"/>
    <w:rsid w:val="00E44EF1"/>
    <w:rsid w:val="00E4552F"/>
    <w:rsid w:val="00E46948"/>
    <w:rsid w:val="00E47ED6"/>
    <w:rsid w:val="00E520EE"/>
    <w:rsid w:val="00E52585"/>
    <w:rsid w:val="00E53CA1"/>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5E74"/>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53E"/>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5F2"/>
    <w:rsid w:val="00F62668"/>
    <w:rsid w:val="00F62FDF"/>
    <w:rsid w:val="00F63013"/>
    <w:rsid w:val="00F644B0"/>
    <w:rsid w:val="00F64BDE"/>
    <w:rsid w:val="00F64D2C"/>
    <w:rsid w:val="00F676A8"/>
    <w:rsid w:val="00F67785"/>
    <w:rsid w:val="00F67823"/>
    <w:rsid w:val="00F67C45"/>
    <w:rsid w:val="00F702D0"/>
    <w:rsid w:val="00F70F79"/>
    <w:rsid w:val="00F71FF6"/>
    <w:rsid w:val="00F7370C"/>
    <w:rsid w:val="00F73E42"/>
    <w:rsid w:val="00F7705B"/>
    <w:rsid w:val="00F772EA"/>
    <w:rsid w:val="00F80071"/>
    <w:rsid w:val="00F8023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02247264"/>
    <w:rsid w:val="1F5FBE54"/>
    <w:rsid w:val="225FC880"/>
    <w:rsid w:val="2A62EF1A"/>
    <w:rsid w:val="6E3AA9D4"/>
    <w:rsid w:val="740676E3"/>
    <w:rsid w:val="77BE5290"/>
    <w:rsid w:val="78FE16D0"/>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kit-qft5of-0">
    <w:name w:val="kit-qft5of-0"/>
    <w:basedOn w:val="Normal"/>
    <w:rsid w:val="00E53C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18602126">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33979619">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8873805">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2507913">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76540240">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13327265">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cg.media.mit.edu/people/simong/thesis/SpatialComputing.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760.zip" TargetMode="External"/><Relationship Id="rId17" Type="http://schemas.openxmlformats.org/officeDocument/2006/relationships/hyperlink" Target="https://developer.qualcomm.com/blog/creating-new-reality-spatial-computing" TargetMode="External"/><Relationship Id="rId2" Type="http://schemas.openxmlformats.org/officeDocument/2006/relationships/customXml" Target="../customXml/item2.xml"/><Relationship Id="rId16" Type="http://schemas.openxmlformats.org/officeDocument/2006/relationships/hyperlink" Target="https://www.cxotoday.com/ai/how-spatial-computing-is-changing-the-world-and-business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10756.zip" TargetMode="External"/><Relationship Id="rId5" Type="http://schemas.openxmlformats.org/officeDocument/2006/relationships/numbering" Target="numbering.xml"/><Relationship Id="rId15" Type="http://schemas.openxmlformats.org/officeDocument/2006/relationships/hyperlink" Target="https://www.scientificamerican.com/article/spatial-computing-could-be-the-next-big-thing/"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gicleap.com/en-us/news/op-ed/spatial-computing-an-overview-for-our-techie-frien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1359</Words>
  <Characters>8210</Characters>
  <Application>Microsoft Office Word</Application>
  <DocSecurity>0</DocSecurity>
  <Lines>68</Lines>
  <Paragraphs>19</Paragraphs>
  <ScaleCrop>false</ScaleCrop>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2</cp:revision>
  <dcterms:created xsi:type="dcterms:W3CDTF">2021-10-18T15:56:00Z</dcterms:created>
  <dcterms:modified xsi:type="dcterms:W3CDTF">2021-10-19T06:57:00Z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